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D8DBC78" w:rsidR="00F33D3D" w:rsidRPr="00791CCA" w:rsidRDefault="00F33D3D" w:rsidP="00F33D3D">
            <w:pPr>
              <w:spacing w:before="120"/>
              <w:jc w:val="both"/>
              <w:rPr>
                <w:rFonts w:ascii="Calibri" w:hAnsi="Calibri"/>
                <w:b/>
                <w:color w:val="FF0000"/>
                <w:sz w:val="20"/>
                <w:szCs w:val="20"/>
                <w:lang w:val="sr-Cyrl-CS"/>
              </w:rPr>
            </w:pPr>
            <w:r w:rsidRPr="00B6449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784E" w:rsidRPr="00B64499">
              <w:rPr>
                <w:rFonts w:ascii="Calibri" w:hAnsi="Calibri"/>
                <w:b/>
                <w:sz w:val="20"/>
                <w:szCs w:val="20"/>
                <w:lang w:val="sr-Cyrl-RS"/>
              </w:rPr>
              <w:t>1</w:t>
            </w:r>
            <w:r w:rsidRPr="00B6449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6449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B64499" w:rsidRPr="00B64499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</w:t>
            </w:r>
            <w:r w:rsidR="00791CCA">
              <w:rPr>
                <w:rFonts w:ascii="Calibri" w:hAnsi="Calibri"/>
                <w:sz w:val="20"/>
                <w:szCs w:val="20"/>
              </w:rPr>
              <w:t>ом домаћих и страних инвестициј</w:t>
            </w:r>
            <w:r w:rsidR="00791CCA"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</w:p>
        </w:tc>
        <w:tc>
          <w:tcPr>
            <w:tcW w:w="5101" w:type="dxa"/>
          </w:tcPr>
          <w:p w14:paraId="091AB1FE" w14:textId="05146AB1" w:rsidR="00F33D3D" w:rsidRPr="006B4328" w:rsidRDefault="00F33D3D" w:rsidP="00EA3313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943D16">
              <w:rPr>
                <w:rFonts w:ascii="Calibri" w:hAnsi="Calibri"/>
                <w:b/>
                <w:sz w:val="20"/>
                <w:szCs w:val="20"/>
              </w:rPr>
              <w:t xml:space="preserve"> 1.1.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8784E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8784E" w:rsidRPr="00791C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До </w:t>
            </w:r>
            <w:r w:rsidR="00EA331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="0008784E" w:rsidRPr="00791C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EA331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08784E" w:rsidRPr="00791C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 унапређено пословно окружење и развијене нове и постојеће зоне за веће инвестирање</w:t>
            </w:r>
            <w:r w:rsidRPr="00791CC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5E62D37B" w:rsidR="008C616E" w:rsidRPr="0008784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5220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1.1.1. 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пословног окружења и повећање конкуретности Града као повољне локације за инвестирање</w:t>
            </w:r>
          </w:p>
          <w:p w14:paraId="71E05F60" w14:textId="2FB6A52D" w:rsidR="00F33D3D" w:rsidRPr="00791CCA" w:rsidRDefault="008C616E" w:rsidP="003C4695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3C469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91CC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М.</w:t>
            </w:r>
            <w:r w:rsidR="006B432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3C469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1.1.1.5</w:t>
            </w:r>
            <w:r w:rsidR="0008784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.</w:t>
            </w:r>
            <w:r w:rsidR="003C469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 </w:t>
            </w:r>
            <w:r w:rsidR="003C469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Унапређење програма п</w:t>
            </w:r>
            <w:r w:rsidR="00791CCA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одршке за инвеститоре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61318FAE" w:rsidR="0088635C" w:rsidRPr="00726EA4" w:rsidRDefault="003415F6" w:rsidP="00791CCA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Гра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д Бања Лука, да би био успјешан у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привлачењу инвестиција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мора 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првенствено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јасно дефинисати њене инвести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ционе потенцијале и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предности за инвестирање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, те одредити које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су то 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конкурентске предности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који је изд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вајају од осталих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локација.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0D4A2CA0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332F03C0" w:rsidR="00F33D3D" w:rsidRPr="003415F6" w:rsidRDefault="00171029" w:rsidP="00791CCA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Успостављање система инвестиционих потенцијала града Бања Лука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0BC37810" w:rsidR="005A5B03" w:rsidRPr="00171029" w:rsidRDefault="00171029" w:rsidP="00791CCA">
            <w:pPr>
              <w:pStyle w:val="ListParagraph"/>
              <w:numPr>
                <w:ilvl w:val="0"/>
                <w:numId w:val="1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Потенцијални домаћи и страни инвеститори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13D75C39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720A15E3" w:rsidR="00F33D3D" w:rsidRPr="00791CCA" w:rsidRDefault="00171029" w:rsidP="00791CCA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Успоставњен систем инвестиционих потенцијала града Бања Лука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22E94941" w:rsidR="004C6CFF" w:rsidRPr="00171029" w:rsidRDefault="00171029" w:rsidP="00791CCA">
            <w:pPr>
              <w:pStyle w:val="ListParagraph"/>
              <w:numPr>
                <w:ilvl w:val="0"/>
                <w:numId w:val="17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Систем инвестиционих потенцијала користе најмање 5 инвеститора на годишњем нивоу.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6AAC06A5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487E572" w14:textId="6213AF07" w:rsidR="00171029" w:rsidRPr="00791CCA" w:rsidRDefault="00171029" w:rsidP="00791CCA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Индентификација инвестиционих могућности, локација за инвестирање</w:t>
            </w:r>
          </w:p>
          <w:p w14:paraId="282E9269" w14:textId="3AE05034" w:rsidR="00171029" w:rsidRPr="00791CCA" w:rsidRDefault="00171029" w:rsidP="00791CCA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Мапирање инвестиционих подстицаја и израда регистра подстицаја са успостављеним механизмима за ажурирање</w:t>
            </w:r>
          </w:p>
          <w:p w14:paraId="2F155A5D" w14:textId="10121F3D" w:rsidR="00171029" w:rsidRPr="00791CCA" w:rsidRDefault="00171029" w:rsidP="00791CCA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Презентација инвестиционих могућности града Бања Лука</w:t>
            </w:r>
          </w:p>
          <w:p w14:paraId="67A77319" w14:textId="4C006AE0" w:rsidR="00171029" w:rsidRPr="00791CCA" w:rsidRDefault="00171029" w:rsidP="00791CCA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Сервисирање инвеститора</w:t>
            </w:r>
          </w:p>
          <w:p w14:paraId="76A97F96" w14:textId="4E9193C0" w:rsidR="00AA1B6A" w:rsidRPr="003415F6" w:rsidRDefault="00AA1B6A" w:rsidP="003415F6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09930375" w:rsidR="00F33D3D" w:rsidRPr="00B92F69" w:rsidRDefault="00F33D3D" w:rsidP="006B4328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943D16" w:rsidRPr="00791CCA">
              <w:rPr>
                <w:rFonts w:ascii="Calibri" w:hAnsi="Calibri"/>
                <w:sz w:val="20"/>
                <w:szCs w:val="20"/>
                <w:lang w:val="sr-Latn-RS"/>
              </w:rPr>
              <w:t xml:space="preserve"> 2018</w:t>
            </w:r>
            <w:r w:rsidR="00726EA4" w:rsidRPr="00791CCA">
              <w:rPr>
                <w:rFonts w:ascii="Calibri" w:hAnsi="Calibri"/>
                <w:sz w:val="20"/>
                <w:szCs w:val="20"/>
                <w:lang w:val="sr-Latn-RS"/>
              </w:rPr>
              <w:t>.</w:t>
            </w:r>
            <w:r w:rsidR="00726EA4" w:rsidRP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  <w:r w:rsidR="00726EA4" w:rsidRPr="00791CCA">
              <w:rPr>
                <w:rFonts w:ascii="Calibri" w:hAnsi="Calibri"/>
                <w:sz w:val="20"/>
                <w:szCs w:val="20"/>
                <w:lang w:val="sr-Latn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726E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CF63846" w:rsidR="00EB1C5B" w:rsidRPr="006B4328" w:rsidRDefault="00791CCA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5</w:t>
            </w:r>
            <w:r w:rsidR="006B4328">
              <w:rPr>
                <w:rFonts w:ascii="Calibri" w:hAnsi="Calibri"/>
                <w:sz w:val="20"/>
                <w:szCs w:val="20"/>
              </w:rPr>
              <w:t>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0B99DAD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 xml:space="preserve"> 10.000,00    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            2021: 10.000,00</w:t>
            </w:r>
          </w:p>
          <w:p w14:paraId="68378C6A" w14:textId="4853CC44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 xml:space="preserve"> 10.000,00 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          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 xml:space="preserve">     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2022: 10.000,00</w:t>
            </w:r>
          </w:p>
          <w:p w14:paraId="0EEEE6E7" w14:textId="7777C1D4" w:rsidR="00F33D3D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 xml:space="preserve"> 10.000,00 </w:t>
            </w:r>
          </w:p>
          <w:p w14:paraId="7E1CE9F5" w14:textId="77777777"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AA0071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75EA184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04A7BBD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6B4328">
        <w:trPr>
          <w:trHeight w:val="557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AA1B6A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193049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12AA3023" w:rsidR="00AA1B6A" w:rsidRPr="00791CCA" w:rsidRDefault="00791CCA" w:rsidP="00791CCA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Неусклађеност политике подстицаја са потребама привреде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1E4CB05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07B104B3" w:rsidR="00AA1B6A" w:rsidRPr="00791CCA" w:rsidRDefault="00AA1B6A" w:rsidP="00791CCA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Градска развојна агенција</w:t>
            </w:r>
            <w:r w:rsid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 xml:space="preserve"> организационе јединице Градске управе</w:t>
            </w:r>
          </w:p>
        </w:tc>
        <w:tc>
          <w:tcPr>
            <w:tcW w:w="5101" w:type="dxa"/>
            <w:shd w:val="clear" w:color="auto" w:fill="FFFFFF" w:themeFill="background1"/>
          </w:tcPr>
          <w:p w14:paraId="23AC9ABE" w14:textId="24B1C8D4" w:rsidR="00AA1B6A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7D35ED5D" w:rsidR="00AA1B6A" w:rsidRPr="00791CCA" w:rsidRDefault="00AA1B6A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91CCA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  <w:r w:rsidR="006B4328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B4328">
              <w:t xml:space="preserve"> </w:t>
            </w:r>
            <w:r w:rsidR="006B4328" w:rsidRPr="006B4328">
              <w:rPr>
                <w:rFonts w:ascii="Calibri" w:hAnsi="Calibri"/>
                <w:sz w:val="20"/>
                <w:szCs w:val="20"/>
                <w:lang w:val="sr-Cyrl-RS"/>
              </w:rPr>
              <w:t>Одјељење за локални економски развој и стратешко планирање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933264"/>
    <w:multiLevelType w:val="hybridMultilevel"/>
    <w:tmpl w:val="AE58D52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2315C9"/>
    <w:multiLevelType w:val="hybridMultilevel"/>
    <w:tmpl w:val="E09074C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B290E"/>
    <w:multiLevelType w:val="hybridMultilevel"/>
    <w:tmpl w:val="8AE26AB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E73E6"/>
    <w:multiLevelType w:val="hybridMultilevel"/>
    <w:tmpl w:val="1654D6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C11F6"/>
    <w:multiLevelType w:val="hybridMultilevel"/>
    <w:tmpl w:val="8EDE4C4C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9502C"/>
    <w:multiLevelType w:val="hybridMultilevel"/>
    <w:tmpl w:val="98F20B42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94116"/>
    <w:multiLevelType w:val="hybridMultilevel"/>
    <w:tmpl w:val="719ABE8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E34CB"/>
    <w:multiLevelType w:val="hybridMultilevel"/>
    <w:tmpl w:val="1484586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9B6A5D"/>
    <w:multiLevelType w:val="hybridMultilevel"/>
    <w:tmpl w:val="7C3A469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9A566FC"/>
    <w:multiLevelType w:val="hybridMultilevel"/>
    <w:tmpl w:val="51047DE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59C4743C"/>
    <w:multiLevelType w:val="hybridMultilevel"/>
    <w:tmpl w:val="D454199A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E5C2B92"/>
    <w:multiLevelType w:val="hybridMultilevel"/>
    <w:tmpl w:val="7AC69A8E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664E0DB2"/>
    <w:multiLevelType w:val="hybridMultilevel"/>
    <w:tmpl w:val="2FD452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6A4AC8"/>
    <w:multiLevelType w:val="hybridMultilevel"/>
    <w:tmpl w:val="5A223FC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10185"/>
    <w:multiLevelType w:val="hybridMultilevel"/>
    <w:tmpl w:val="015EEAF4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2"/>
  </w:num>
  <w:num w:numId="5">
    <w:abstractNumId w:val="16"/>
  </w:num>
  <w:num w:numId="6">
    <w:abstractNumId w:val="17"/>
  </w:num>
  <w:num w:numId="7">
    <w:abstractNumId w:val="7"/>
  </w:num>
  <w:num w:numId="8">
    <w:abstractNumId w:val="10"/>
  </w:num>
  <w:num w:numId="9">
    <w:abstractNumId w:val="15"/>
  </w:num>
  <w:num w:numId="10">
    <w:abstractNumId w:val="13"/>
  </w:num>
  <w:num w:numId="11">
    <w:abstractNumId w:val="3"/>
  </w:num>
  <w:num w:numId="12">
    <w:abstractNumId w:val="18"/>
  </w:num>
  <w:num w:numId="13">
    <w:abstractNumId w:val="8"/>
  </w:num>
  <w:num w:numId="14">
    <w:abstractNumId w:val="5"/>
  </w:num>
  <w:num w:numId="15">
    <w:abstractNumId w:val="12"/>
  </w:num>
  <w:num w:numId="16">
    <w:abstractNumId w:val="4"/>
  </w:num>
  <w:num w:numId="17">
    <w:abstractNumId w:val="1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784E"/>
    <w:rsid w:val="00171029"/>
    <w:rsid w:val="0017455E"/>
    <w:rsid w:val="00210281"/>
    <w:rsid w:val="002E081E"/>
    <w:rsid w:val="003415F6"/>
    <w:rsid w:val="003C4695"/>
    <w:rsid w:val="00412451"/>
    <w:rsid w:val="004C6CFF"/>
    <w:rsid w:val="005A5B03"/>
    <w:rsid w:val="006B359A"/>
    <w:rsid w:val="006B4328"/>
    <w:rsid w:val="00726EA4"/>
    <w:rsid w:val="00742955"/>
    <w:rsid w:val="00752201"/>
    <w:rsid w:val="00791CCA"/>
    <w:rsid w:val="0088635C"/>
    <w:rsid w:val="008C616E"/>
    <w:rsid w:val="00943D16"/>
    <w:rsid w:val="00956797"/>
    <w:rsid w:val="00A875F1"/>
    <w:rsid w:val="00AA1B6A"/>
    <w:rsid w:val="00B64499"/>
    <w:rsid w:val="00B92F69"/>
    <w:rsid w:val="00BD0805"/>
    <w:rsid w:val="00CC072F"/>
    <w:rsid w:val="00E06CBA"/>
    <w:rsid w:val="00EA3313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5C91B-010A-45FF-89AE-F50062C2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2018-09-16T09:08:00Z</cp:lastPrinted>
  <dcterms:created xsi:type="dcterms:W3CDTF">2018-07-25T09:28:00Z</dcterms:created>
  <dcterms:modified xsi:type="dcterms:W3CDTF">2018-10-04T08:35:00Z</dcterms:modified>
</cp:coreProperties>
</file>